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E7B6" w14:textId="6445A207" w:rsidR="00F558B7" w:rsidRPr="00C22506" w:rsidRDefault="00744733" w:rsidP="00C22506">
      <w:pPr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</w:rPr>
      </w:pPr>
      <w:bookmarkStart w:id="0" w:name="_Hlk86764488"/>
      <w:r>
        <w:rPr>
          <w:rFonts w:asciiTheme="majorHAnsi" w:eastAsia="Calibri" w:hAnsiTheme="majorHAnsi" w:cstheme="majorHAnsi"/>
          <w:b/>
          <w:color w:val="000000"/>
          <w:sz w:val="32"/>
          <w:szCs w:val="32"/>
        </w:rPr>
        <w:t xml:space="preserve">Alex </w:t>
      </w:r>
      <w:proofErr w:type="spellStart"/>
      <w:r>
        <w:rPr>
          <w:rFonts w:asciiTheme="majorHAnsi" w:eastAsia="Calibri" w:hAnsiTheme="majorHAnsi" w:cstheme="majorHAnsi"/>
          <w:b/>
          <w:color w:val="000000"/>
          <w:sz w:val="32"/>
          <w:szCs w:val="32"/>
        </w:rPr>
        <w:t>Stepchuk</w:t>
      </w:r>
      <w:proofErr w:type="spellEnd"/>
    </w:p>
    <w:p w14:paraId="7F590495" w14:textId="2CF298CB" w:rsidR="00F558B7" w:rsidRPr="00C22506" w:rsidRDefault="00744733" w:rsidP="00C22506">
      <w:pPr>
        <w:pBdr>
          <w:bottom w:val="single" w:sz="4" w:space="1" w:color="auto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" w:name="_gjdgxs" w:colFirst="0" w:colLast="0"/>
      <w:bookmarkEnd w:id="1"/>
      <w:r>
        <w:rPr>
          <w:rFonts w:asciiTheme="majorHAnsi" w:eastAsia="Calibri" w:hAnsiTheme="majorHAnsi" w:cstheme="majorHAnsi"/>
          <w:color w:val="000000"/>
          <w:sz w:val="21"/>
          <w:szCs w:val="21"/>
        </w:rPr>
        <w:t>Pittsburgh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>PA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>15106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|</w:t>
      </w:r>
      <w:r w:rsidR="00AE1D00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.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.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 xml:space="preserve"> |</w:t>
      </w:r>
      <w:r w:rsidR="004B47C6">
        <w:rPr>
          <w:rFonts w:asciiTheme="majorHAnsi" w:eastAsia="Calibri" w:hAnsiTheme="majorHAnsi" w:cstheme="majorHAnsi"/>
          <w:color w:val="000000"/>
          <w:sz w:val="21"/>
          <w:szCs w:val="21"/>
        </w:rPr>
        <w:t>a</w:t>
      </w:r>
      <w:r w:rsidRPr="00744733">
        <w:rPr>
          <w:rFonts w:asciiTheme="majorHAnsi" w:eastAsia="Calibri" w:hAnsiTheme="majorHAnsi" w:cstheme="majorHAnsi"/>
          <w:color w:val="000000"/>
          <w:sz w:val="21"/>
          <w:szCs w:val="21"/>
        </w:rPr>
        <w:t>lex</w:t>
      </w:r>
      <w:r w:rsidR="004B47C6">
        <w:rPr>
          <w:rFonts w:asciiTheme="majorHAnsi" w:eastAsia="Calibri" w:hAnsiTheme="majorHAnsi" w:cstheme="majorHAnsi"/>
          <w:color w:val="000000"/>
          <w:sz w:val="21"/>
          <w:szCs w:val="21"/>
        </w:rPr>
        <w:t>.s</w:t>
      </w:r>
      <w:r w:rsidRPr="00744733">
        <w:rPr>
          <w:rFonts w:asciiTheme="majorHAnsi" w:eastAsia="Calibri" w:hAnsiTheme="majorHAnsi" w:cstheme="majorHAnsi"/>
          <w:color w:val="000000"/>
          <w:sz w:val="21"/>
          <w:szCs w:val="21"/>
        </w:rPr>
        <w:t>tepchuk@mail.com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|</w:t>
      </w:r>
      <w:r w:rsidR="00AE1D00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>LinkedI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>n.com/in/</w:t>
      </w:r>
      <w:proofErr w:type="spellStart"/>
      <w:r>
        <w:rPr>
          <w:rFonts w:asciiTheme="majorHAnsi" w:eastAsia="Calibri" w:hAnsiTheme="majorHAnsi" w:cstheme="majorHAnsi"/>
          <w:color w:val="000000"/>
          <w:sz w:val="21"/>
          <w:szCs w:val="21"/>
        </w:rPr>
        <w:t>alex.stepchuk</w:t>
      </w:r>
      <w:proofErr w:type="spellEnd"/>
    </w:p>
    <w:p w14:paraId="1511D5AC" w14:textId="07148A8F" w:rsidR="00F558B7" w:rsidRPr="00C22506" w:rsidRDefault="00F558B7">
      <w:pPr>
        <w:tabs>
          <w:tab w:val="right" w:pos="10800"/>
        </w:tabs>
        <w:jc w:val="center"/>
        <w:rPr>
          <w:rFonts w:asciiTheme="majorHAnsi" w:hAnsiTheme="majorHAnsi" w:cstheme="majorHAnsi"/>
          <w:color w:val="000000"/>
          <w:sz w:val="21"/>
          <w:szCs w:val="21"/>
        </w:rPr>
      </w:pPr>
    </w:p>
    <w:p w14:paraId="788AFD41" w14:textId="6307E66E" w:rsidR="00C22506" w:rsidRPr="001D37CD" w:rsidRDefault="00A9046A" w:rsidP="00C22506">
      <w:pPr>
        <w:jc w:val="center"/>
        <w:rPr>
          <w:rFonts w:asciiTheme="majorHAnsi" w:eastAsia="Calibri" w:hAnsiTheme="majorHAnsi" w:cstheme="majorHAnsi"/>
          <w:b/>
          <w:smallCaps/>
          <w:sz w:val="28"/>
          <w:szCs w:val="28"/>
        </w:rPr>
      </w:pPr>
      <w:r w:rsidRPr="001D37CD">
        <w:rPr>
          <w:rFonts w:asciiTheme="majorHAnsi" w:eastAsia="Calibri" w:hAnsiTheme="majorHAnsi" w:cstheme="majorHAnsi"/>
          <w:b/>
          <w:smallCaps/>
          <w:sz w:val="28"/>
          <w:szCs w:val="28"/>
        </w:rPr>
        <w:t>Dispatcher</w:t>
      </w:r>
    </w:p>
    <w:p w14:paraId="5A4BFF17" w14:textId="08FB05F2" w:rsidR="00986A5E" w:rsidRPr="00FC5BA9" w:rsidRDefault="001D37CD" w:rsidP="00D4060A">
      <w:pPr>
        <w:spacing w:before="60" w:after="18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eastAsia="Calibri" w:hAnsiTheme="majorHAnsi" w:cstheme="majorHAnsi"/>
          <w:sz w:val="21"/>
          <w:szCs w:val="21"/>
        </w:rPr>
        <w:t>Reliable and committed professional with 10+ years of dispatch experience. Proven to s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>chedule and dispatch workers, work crews, equipment, or service vehicles for conveyance of materials, freight,</w:t>
      </w:r>
      <w:r w:rsidR="009B41F3" w:rsidRPr="00FC5BA9">
        <w:rPr>
          <w:rFonts w:asciiTheme="majorHAnsi" w:eastAsia="Calibri" w:hAnsiTheme="majorHAnsi" w:cstheme="majorHAnsi"/>
          <w:sz w:val="21"/>
          <w:szCs w:val="21"/>
        </w:rPr>
        <w:t xml:space="preserve"> 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passengers, or for normal installation, service, or emergency repairs. </w:t>
      </w:r>
      <w:r w:rsidR="00805827" w:rsidRPr="00FC5BA9">
        <w:rPr>
          <w:rFonts w:asciiTheme="majorHAnsi" w:eastAsia="Calibri" w:hAnsiTheme="majorHAnsi" w:cstheme="majorHAnsi"/>
          <w:sz w:val="21"/>
          <w:szCs w:val="21"/>
        </w:rPr>
        <w:t>Multitasked in</w:t>
      </w:r>
      <w:r w:rsidR="00060980" w:rsidRPr="00FC5BA9">
        <w:rPr>
          <w:rFonts w:asciiTheme="majorHAnsi" w:eastAsia="Calibri" w:hAnsiTheme="majorHAnsi" w:cstheme="majorHAnsi"/>
          <w:sz w:val="21"/>
          <w:szCs w:val="21"/>
        </w:rPr>
        <w:t xml:space="preserve"> interfacing with multiple calls virtually simultaneously. </w:t>
      </w:r>
      <w:r w:rsidR="003A3953" w:rsidRPr="00FC5BA9">
        <w:rPr>
          <w:rFonts w:asciiTheme="majorHAnsi" w:hAnsiTheme="majorHAnsi" w:cstheme="majorHAnsi"/>
          <w:sz w:val="21"/>
          <w:szCs w:val="21"/>
        </w:rPr>
        <w:t xml:space="preserve">Effectively balances competing priorities in fast-paced, client-facing environments. 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 xml:space="preserve">Employs a 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radio, telephone, or 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>online system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 to transmit assignments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 xml:space="preserve">, 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>compil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>e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 statistics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>,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 and repor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>t</w:t>
      </w:r>
      <w:r w:rsidR="002A06FF" w:rsidRPr="00FC5BA9">
        <w:rPr>
          <w:rFonts w:asciiTheme="majorHAnsi" w:eastAsia="Calibri" w:hAnsiTheme="majorHAnsi" w:cstheme="majorHAnsi"/>
          <w:sz w:val="21"/>
          <w:szCs w:val="21"/>
        </w:rPr>
        <w:t xml:space="preserve"> on work progress</w:t>
      </w:r>
      <w:r w:rsidR="00123C31" w:rsidRPr="00FC5BA9">
        <w:rPr>
          <w:rFonts w:asciiTheme="majorHAnsi" w:eastAsia="Calibri" w:hAnsiTheme="majorHAnsi" w:cstheme="majorHAnsi"/>
          <w:sz w:val="21"/>
          <w:szCs w:val="21"/>
        </w:rPr>
        <w:t xml:space="preserve">. </w:t>
      </w:r>
    </w:p>
    <w:p w14:paraId="29304F8B" w14:textId="286AF740" w:rsidR="007A4EAF" w:rsidRPr="00100A68" w:rsidRDefault="00D4060A" w:rsidP="00A80BC2">
      <w:pPr>
        <w:widowControl w:val="0"/>
        <w:pBdr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</w:pBdr>
        <w:spacing w:line="259" w:lineRule="auto"/>
        <w:jc w:val="center"/>
        <w:rPr>
          <w:rFonts w:ascii="Calibri" w:eastAsia="Calibri" w:hAnsi="Calibri" w:cs="Calibri"/>
          <w:sz w:val="21"/>
          <w:szCs w:val="21"/>
        </w:rPr>
      </w:pPr>
      <w:r w:rsidRPr="00FC5BA9">
        <w:rPr>
          <w:rFonts w:ascii="Calibri" w:eastAsia="Calibri" w:hAnsi="Calibri" w:cs="Calibri"/>
          <w:b/>
          <w:sz w:val="21"/>
          <w:szCs w:val="21"/>
        </w:rPr>
        <w:t>Core Competencies:</w:t>
      </w:r>
      <w:r w:rsidRPr="00FC5BA9">
        <w:rPr>
          <w:rFonts w:ascii="Calibri" w:eastAsia="Calibri" w:hAnsi="Calibri" w:cs="Calibri"/>
          <w:sz w:val="21"/>
          <w:szCs w:val="21"/>
        </w:rPr>
        <w:t xml:space="preserve"> </w:t>
      </w:r>
      <w:r w:rsidR="00181C45" w:rsidRPr="00181C45">
        <w:rPr>
          <w:rFonts w:ascii="Calibri" w:eastAsia="Calibri" w:hAnsi="Calibri" w:cs="Calibri"/>
          <w:sz w:val="21"/>
          <w:szCs w:val="21"/>
        </w:rPr>
        <w:t xml:space="preserve">Information Relay </w:t>
      </w:r>
      <w:r w:rsidR="00320956" w:rsidRPr="00181C45">
        <w:rPr>
          <w:rFonts w:ascii="Calibri" w:eastAsia="Calibri" w:hAnsi="Calibri" w:cs="Calibri"/>
          <w:sz w:val="21"/>
          <w:szCs w:val="21"/>
        </w:rPr>
        <w:t xml:space="preserve">| </w:t>
      </w:r>
      <w:r w:rsidR="007A4EAF" w:rsidRPr="00181C45">
        <w:rPr>
          <w:rFonts w:ascii="Calibri" w:eastAsia="Calibri" w:hAnsi="Calibri" w:cs="Calibri"/>
          <w:sz w:val="21"/>
          <w:szCs w:val="21"/>
        </w:rPr>
        <w:t xml:space="preserve">Customer Service &amp; Support | Subject Matter Expertise | </w:t>
      </w:r>
      <w:r w:rsidR="007A4EAF" w:rsidRPr="00181C45">
        <w:rPr>
          <w:rFonts w:asciiTheme="majorHAnsi" w:eastAsia="Calibri" w:hAnsiTheme="majorHAnsi" w:cstheme="majorHAnsi"/>
          <w:sz w:val="21"/>
          <w:szCs w:val="21"/>
        </w:rPr>
        <w:t xml:space="preserve">Safety Practices </w:t>
      </w:r>
      <w:r w:rsidR="007A4EAF" w:rsidRPr="00181C45">
        <w:rPr>
          <w:rFonts w:ascii="Calibri" w:eastAsia="Calibri" w:hAnsi="Calibri" w:cs="Calibri"/>
          <w:sz w:val="21"/>
          <w:szCs w:val="21"/>
        </w:rPr>
        <w:t>| Communication</w:t>
      </w:r>
      <w:r w:rsidR="0000494D" w:rsidRPr="00181C45">
        <w:rPr>
          <w:rFonts w:ascii="Calibri" w:eastAsia="Calibri" w:hAnsi="Calibri" w:cs="Calibri"/>
          <w:sz w:val="21"/>
          <w:szCs w:val="21"/>
        </w:rPr>
        <w:t xml:space="preserve"> Skills</w:t>
      </w:r>
      <w:r w:rsidR="007A4EAF" w:rsidRPr="00181C45">
        <w:rPr>
          <w:rFonts w:ascii="Calibri" w:eastAsia="Calibri" w:hAnsi="Calibri" w:cs="Calibri"/>
          <w:sz w:val="21"/>
          <w:szCs w:val="21"/>
        </w:rPr>
        <w:t xml:space="preserve"> |</w:t>
      </w:r>
      <w:r w:rsidR="00B033CD" w:rsidRPr="00181C45">
        <w:rPr>
          <w:rFonts w:ascii="Calibri" w:eastAsia="Calibri" w:hAnsi="Calibri" w:cs="Calibri"/>
          <w:sz w:val="21"/>
          <w:szCs w:val="21"/>
        </w:rPr>
        <w:t xml:space="preserve"> </w:t>
      </w:r>
      <w:r w:rsidR="00D814DC">
        <w:rPr>
          <w:rFonts w:ascii="Calibri" w:eastAsia="Calibri" w:hAnsi="Calibri" w:cs="Calibri"/>
          <w:sz w:val="21"/>
          <w:szCs w:val="21"/>
        </w:rPr>
        <w:t xml:space="preserve">Task Management | </w:t>
      </w:r>
      <w:r w:rsidR="00B033CD" w:rsidRPr="00181C45">
        <w:rPr>
          <w:rFonts w:ascii="Calibri" w:eastAsia="Calibri" w:hAnsi="Calibri" w:cs="Calibri"/>
          <w:sz w:val="21"/>
          <w:szCs w:val="21"/>
        </w:rPr>
        <w:t xml:space="preserve">Resource </w:t>
      </w:r>
      <w:r w:rsidR="00B033CD" w:rsidRPr="00100A68">
        <w:rPr>
          <w:rFonts w:ascii="Calibri" w:eastAsia="Calibri" w:hAnsi="Calibri" w:cs="Calibri"/>
          <w:sz w:val="21"/>
          <w:szCs w:val="21"/>
        </w:rPr>
        <w:t>Utilization</w:t>
      </w:r>
      <w:r w:rsidR="00D86DED" w:rsidRPr="00100A68">
        <w:rPr>
          <w:rFonts w:ascii="Calibri" w:eastAsia="Calibri" w:hAnsi="Calibri" w:cs="Calibri"/>
          <w:sz w:val="21"/>
          <w:szCs w:val="21"/>
        </w:rPr>
        <w:t xml:space="preserve"> | </w:t>
      </w:r>
      <w:r w:rsidR="00100A68" w:rsidRPr="00100A68">
        <w:rPr>
          <w:rFonts w:asciiTheme="majorHAnsi" w:hAnsiTheme="majorHAnsi" w:cstheme="majorHAnsi"/>
          <w:bCs/>
          <w:sz w:val="21"/>
          <w:szCs w:val="21"/>
        </w:rPr>
        <w:t>Work Crew Accountability</w:t>
      </w:r>
      <w:r w:rsidR="00652808">
        <w:rPr>
          <w:rFonts w:asciiTheme="majorHAnsi" w:hAnsiTheme="majorHAnsi" w:cstheme="majorHAnsi"/>
          <w:bCs/>
          <w:sz w:val="21"/>
          <w:szCs w:val="21"/>
        </w:rPr>
        <w:t xml:space="preserve"> |</w:t>
      </w:r>
      <w:r w:rsidR="001315E8">
        <w:rPr>
          <w:rFonts w:asciiTheme="majorHAnsi" w:hAnsiTheme="majorHAnsi" w:cstheme="majorHAnsi"/>
          <w:bCs/>
          <w:sz w:val="21"/>
          <w:szCs w:val="21"/>
        </w:rPr>
        <w:t xml:space="preserve"> Professional</w:t>
      </w:r>
      <w:r w:rsidR="00652808"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="0020238F">
        <w:rPr>
          <w:rFonts w:asciiTheme="majorHAnsi" w:hAnsiTheme="majorHAnsi" w:cstheme="majorHAnsi"/>
          <w:bCs/>
          <w:sz w:val="21"/>
          <w:szCs w:val="21"/>
        </w:rPr>
        <w:t>Composure</w:t>
      </w:r>
    </w:p>
    <w:p w14:paraId="1F8555C9" w14:textId="77777777" w:rsidR="00D4060A" w:rsidRPr="00E648FB" w:rsidRDefault="00D4060A" w:rsidP="00D4060A">
      <w:pPr>
        <w:spacing w:before="60" w:after="60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p w14:paraId="5938B2E5" w14:textId="77777777" w:rsidR="00D4060A" w:rsidRPr="00FC5BA9" w:rsidRDefault="00D4060A" w:rsidP="00D4060A">
      <w:pPr>
        <w:pBdr>
          <w:bottom w:val="single" w:sz="4" w:space="1" w:color="auto"/>
        </w:pBdr>
        <w:rPr>
          <w:rFonts w:asciiTheme="majorHAnsi" w:eastAsia="Calibri" w:hAnsiTheme="majorHAnsi" w:cstheme="majorHAnsi"/>
          <w:b/>
          <w:bCs/>
          <w:sz w:val="21"/>
          <w:szCs w:val="21"/>
        </w:rPr>
      </w:pPr>
      <w:r w:rsidRPr="00FC5BA9">
        <w:rPr>
          <w:rFonts w:asciiTheme="majorHAnsi" w:eastAsia="Calibri" w:hAnsiTheme="majorHAnsi" w:cstheme="majorHAnsi"/>
          <w:b/>
          <w:bCs/>
          <w:sz w:val="21"/>
          <w:szCs w:val="21"/>
        </w:rPr>
        <w:t>Certifications &amp; Technical Skills</w:t>
      </w:r>
    </w:p>
    <w:p w14:paraId="250D8163" w14:textId="3E24A0AC" w:rsidR="00C71BEE" w:rsidRDefault="00907468" w:rsidP="00C71BEE">
      <w:pPr>
        <w:spacing w:before="60" w:after="60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29448C">
        <w:rPr>
          <w:rFonts w:asciiTheme="majorHAnsi" w:eastAsia="Calibri" w:hAnsiTheme="majorHAnsi" w:cstheme="majorHAnsi"/>
          <w:sz w:val="21"/>
          <w:szCs w:val="21"/>
        </w:rPr>
        <w:t xml:space="preserve">Customer Skills </w:t>
      </w:r>
      <w:r w:rsidR="0032062A" w:rsidRPr="0029448C">
        <w:rPr>
          <w:rFonts w:asciiTheme="majorHAnsi" w:eastAsia="Calibri" w:hAnsiTheme="majorHAnsi" w:cstheme="majorHAnsi"/>
          <w:sz w:val="21"/>
          <w:szCs w:val="21"/>
        </w:rPr>
        <w:t>Course</w:t>
      </w:r>
    </w:p>
    <w:p w14:paraId="1509DF9E" w14:textId="307596C3" w:rsidR="006272AB" w:rsidRPr="00D814DC" w:rsidRDefault="006272AB" w:rsidP="00C71BEE">
      <w:pPr>
        <w:spacing w:before="60" w:after="60"/>
        <w:jc w:val="both"/>
        <w:rPr>
          <w:rFonts w:asciiTheme="majorHAnsi" w:eastAsia="Calibri" w:hAnsiTheme="majorHAnsi" w:cstheme="majorHAnsi"/>
          <w:sz w:val="21"/>
          <w:szCs w:val="21"/>
        </w:rPr>
      </w:pPr>
      <w:r>
        <w:rPr>
          <w:rFonts w:asciiTheme="majorHAnsi" w:eastAsia="Calibri" w:hAnsiTheme="majorHAnsi" w:cstheme="majorHAnsi"/>
          <w:sz w:val="21"/>
          <w:szCs w:val="21"/>
        </w:rPr>
        <w:t>Personnel Management Training</w:t>
      </w:r>
    </w:p>
    <w:p w14:paraId="2BCE7389" w14:textId="77777777" w:rsidR="00D4060A" w:rsidRPr="00E648FB" w:rsidRDefault="00D4060A" w:rsidP="00D4060A">
      <w:pPr>
        <w:jc w:val="both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bookmarkEnd w:id="0"/>
    <w:p w14:paraId="6F1FAA71" w14:textId="0D10B731" w:rsidR="00C22506" w:rsidRPr="00FC5BA9" w:rsidRDefault="00C22506" w:rsidP="00C22506">
      <w:pPr>
        <w:pBdr>
          <w:bottom w:val="single" w:sz="4" w:space="1" w:color="auto"/>
        </w:pBd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FC5BA9">
        <w:rPr>
          <w:rFonts w:asciiTheme="majorHAnsi" w:eastAsia="Calibri" w:hAnsiTheme="majorHAnsi" w:cstheme="majorHAnsi"/>
          <w:b/>
          <w:bCs/>
          <w:sz w:val="22"/>
          <w:szCs w:val="22"/>
        </w:rPr>
        <w:t>Professional Experience</w:t>
      </w:r>
    </w:p>
    <w:p w14:paraId="257E75B9" w14:textId="77777777" w:rsidR="00C22506" w:rsidRPr="00FC5BA9" w:rsidRDefault="00C22506" w:rsidP="00C22506">
      <w:pPr>
        <w:tabs>
          <w:tab w:val="right" w:pos="10800"/>
        </w:tabs>
        <w:rPr>
          <w:rFonts w:asciiTheme="majorHAnsi" w:eastAsia="Calibri" w:hAnsiTheme="majorHAnsi" w:cstheme="majorHAnsi"/>
          <w:sz w:val="6"/>
          <w:szCs w:val="6"/>
        </w:rPr>
      </w:pPr>
      <w:bookmarkStart w:id="2" w:name="_30j0zll" w:colFirst="0" w:colLast="0"/>
      <w:bookmarkEnd w:id="2"/>
    </w:p>
    <w:p w14:paraId="417488DB" w14:textId="71DC6AB3" w:rsidR="005A7883" w:rsidRPr="00FC5BA9" w:rsidRDefault="00FC5BA9" w:rsidP="001D37CD">
      <w:pPr>
        <w:spacing w:after="60"/>
        <w:jc w:val="both"/>
        <w:rPr>
          <w:rFonts w:asciiTheme="majorHAnsi" w:hAnsiTheme="majorHAnsi" w:cstheme="majorHAnsi"/>
          <w:sz w:val="21"/>
          <w:szCs w:val="21"/>
        </w:rPr>
      </w:pPr>
      <w:r w:rsidRPr="00FC5BA9">
        <w:rPr>
          <w:rFonts w:asciiTheme="majorHAnsi" w:eastAsia="Arial" w:hAnsiTheme="majorHAnsi" w:cstheme="majorHAnsi"/>
          <w:b/>
          <w:sz w:val="21"/>
          <w:szCs w:val="21"/>
        </w:rPr>
        <w:t>Dispatcher</w:t>
      </w:r>
      <w:r w:rsidR="005A7883" w:rsidRPr="00FC5BA9">
        <w:rPr>
          <w:rFonts w:asciiTheme="majorHAnsi" w:hAnsiTheme="majorHAnsi" w:cstheme="majorHAnsi"/>
          <w:sz w:val="21"/>
          <w:szCs w:val="21"/>
        </w:rPr>
        <w:t xml:space="preserve"> | </w:t>
      </w:r>
      <w:r w:rsidR="009442F2" w:rsidRPr="00FC5BA9">
        <w:rPr>
          <w:rFonts w:asciiTheme="majorHAnsi" w:hAnsiTheme="majorHAnsi" w:cstheme="majorHAnsi"/>
          <w:sz w:val="21"/>
          <w:szCs w:val="21"/>
        </w:rPr>
        <w:t xml:space="preserve">Company </w:t>
      </w:r>
      <w:r w:rsidR="00744733">
        <w:rPr>
          <w:rFonts w:asciiTheme="majorHAnsi" w:hAnsiTheme="majorHAnsi" w:cstheme="majorHAnsi"/>
          <w:sz w:val="21"/>
          <w:szCs w:val="21"/>
        </w:rPr>
        <w:t>One</w:t>
      </w:r>
      <w:r w:rsidR="005A7883" w:rsidRPr="00FC5BA9">
        <w:rPr>
          <w:rFonts w:asciiTheme="majorHAnsi" w:hAnsiTheme="majorHAnsi" w:cstheme="majorHAnsi"/>
          <w:sz w:val="21"/>
          <w:szCs w:val="21"/>
        </w:rPr>
        <w:t xml:space="preserve"> | </w:t>
      </w:r>
      <w:r w:rsidR="00744733">
        <w:rPr>
          <w:rFonts w:asciiTheme="majorHAnsi" w:hAnsiTheme="majorHAnsi" w:cstheme="majorHAnsi"/>
          <w:sz w:val="21"/>
          <w:szCs w:val="21"/>
        </w:rPr>
        <w:t>Pittsburgh</w:t>
      </w:r>
      <w:r w:rsidR="009442F2" w:rsidRPr="00FC5BA9">
        <w:rPr>
          <w:rFonts w:asciiTheme="majorHAnsi" w:hAnsiTheme="majorHAnsi" w:cstheme="majorHAnsi"/>
          <w:sz w:val="21"/>
          <w:szCs w:val="21"/>
        </w:rPr>
        <w:t xml:space="preserve">, </w:t>
      </w:r>
      <w:r w:rsidR="00744733">
        <w:rPr>
          <w:rFonts w:asciiTheme="majorHAnsi" w:hAnsiTheme="majorHAnsi" w:cstheme="majorHAnsi"/>
          <w:sz w:val="21"/>
          <w:szCs w:val="21"/>
        </w:rPr>
        <w:t>PA</w:t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</w:r>
      <w:r w:rsidR="009442F2" w:rsidRPr="00FC5BA9">
        <w:rPr>
          <w:rFonts w:asciiTheme="majorHAnsi" w:hAnsiTheme="majorHAnsi" w:cstheme="majorHAnsi"/>
          <w:sz w:val="21"/>
          <w:szCs w:val="21"/>
        </w:rPr>
        <w:tab/>
        <w:t xml:space="preserve"> </w:t>
      </w:r>
      <w:r w:rsidR="005A7883" w:rsidRPr="00FC5BA9">
        <w:rPr>
          <w:rFonts w:asciiTheme="majorHAnsi" w:hAnsiTheme="majorHAnsi" w:cstheme="majorHAnsi"/>
          <w:sz w:val="21"/>
          <w:szCs w:val="21"/>
        </w:rPr>
        <w:t>20</w:t>
      </w:r>
      <w:r w:rsidR="009442F2" w:rsidRPr="00FC5BA9">
        <w:rPr>
          <w:rFonts w:asciiTheme="majorHAnsi" w:hAnsiTheme="majorHAnsi" w:cstheme="majorHAnsi"/>
          <w:sz w:val="21"/>
          <w:szCs w:val="21"/>
        </w:rPr>
        <w:t>XX</w:t>
      </w:r>
      <w:r w:rsidR="005A7883" w:rsidRPr="00FC5BA9">
        <w:rPr>
          <w:rFonts w:asciiTheme="majorHAnsi" w:hAnsiTheme="majorHAnsi" w:cstheme="majorHAnsi"/>
          <w:sz w:val="21"/>
          <w:szCs w:val="21"/>
        </w:rPr>
        <w:t xml:space="preserve"> to Present</w:t>
      </w:r>
    </w:p>
    <w:p w14:paraId="69B5A7CD" w14:textId="0DC11A73" w:rsidR="00566DAB" w:rsidRPr="00525AB6" w:rsidRDefault="00525AB6" w:rsidP="001D37CD">
      <w:pPr>
        <w:spacing w:after="60"/>
        <w:jc w:val="both"/>
        <w:rPr>
          <w:rFonts w:asciiTheme="majorHAnsi" w:hAnsiTheme="majorHAnsi" w:cstheme="majorHAnsi"/>
          <w:bCs/>
          <w:noProof/>
          <w:spacing w:val="-2"/>
          <w:sz w:val="21"/>
          <w:szCs w:val="21"/>
        </w:rPr>
      </w:pPr>
      <w:r w:rsidRPr="00525AB6">
        <w:rPr>
          <w:rFonts w:asciiTheme="majorHAnsi" w:hAnsiTheme="majorHAnsi" w:cstheme="majorHAnsi"/>
          <w:bCs/>
          <w:noProof/>
          <w:spacing w:val="-2"/>
          <w:sz w:val="21"/>
          <w:szCs w:val="21"/>
        </w:rPr>
        <w:t>Monitors personnel or equipment locations and utilization to coordinate service and schedules.</w:t>
      </w:r>
      <w:r w:rsidR="00566DAB" w:rsidRPr="00525AB6">
        <w:rPr>
          <w:rFonts w:asciiTheme="majorHAnsi" w:hAnsiTheme="majorHAnsi" w:cstheme="majorHAnsi"/>
          <w:bCs/>
          <w:noProof/>
          <w:spacing w:val="-2"/>
          <w:sz w:val="21"/>
          <w:szCs w:val="21"/>
        </w:rPr>
        <w:tab/>
      </w:r>
    </w:p>
    <w:p w14:paraId="52D6BE8A" w14:textId="786BC068" w:rsidR="00ED540D" w:rsidRPr="00540160" w:rsidRDefault="00ED540D" w:rsidP="001D37CD">
      <w:pPr>
        <w:pStyle w:val="ListParagraph"/>
        <w:numPr>
          <w:ilvl w:val="0"/>
          <w:numId w:val="7"/>
        </w:numPr>
        <w:spacing w:after="80"/>
        <w:ind w:left="720"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40160">
        <w:rPr>
          <w:rFonts w:asciiTheme="majorHAnsi" w:hAnsiTheme="majorHAnsi" w:cstheme="majorHAnsi"/>
          <w:bCs/>
          <w:sz w:val="21"/>
          <w:szCs w:val="21"/>
        </w:rPr>
        <w:t>Oversees all communications within specifically assigned territories.</w:t>
      </w:r>
    </w:p>
    <w:p w14:paraId="147944F3" w14:textId="482494FF" w:rsidR="000020A5" w:rsidRPr="00540160" w:rsidRDefault="000020A5" w:rsidP="001D37CD">
      <w:pPr>
        <w:pStyle w:val="ListParagraph"/>
        <w:numPr>
          <w:ilvl w:val="0"/>
          <w:numId w:val="7"/>
        </w:numPr>
        <w:spacing w:after="80"/>
        <w:ind w:left="720"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40160">
        <w:rPr>
          <w:rFonts w:asciiTheme="majorHAnsi" w:hAnsiTheme="majorHAnsi" w:cstheme="majorHAnsi"/>
          <w:bCs/>
          <w:sz w:val="21"/>
          <w:szCs w:val="21"/>
        </w:rPr>
        <w:t>Confers with customers or supervising personnel to address questions, problems, or requests for service or equipment.</w:t>
      </w:r>
    </w:p>
    <w:p w14:paraId="1E0CEB44" w14:textId="65DE3813" w:rsidR="00540160" w:rsidRPr="00540160" w:rsidRDefault="00540160" w:rsidP="001D37CD">
      <w:pPr>
        <w:pStyle w:val="ListParagraph"/>
        <w:numPr>
          <w:ilvl w:val="0"/>
          <w:numId w:val="7"/>
        </w:numPr>
        <w:spacing w:after="80"/>
        <w:ind w:left="720"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40160">
        <w:rPr>
          <w:rFonts w:asciiTheme="majorHAnsi" w:hAnsiTheme="majorHAnsi" w:cstheme="majorHAnsi"/>
          <w:bCs/>
          <w:sz w:val="21"/>
          <w:szCs w:val="21"/>
        </w:rPr>
        <w:t>Records and maintains files or records of customer requests, work or services performed, charges, expenses, inventory, or other dispatch information.</w:t>
      </w:r>
    </w:p>
    <w:p w14:paraId="03467823" w14:textId="61899B04" w:rsidR="00983C60" w:rsidRPr="00FC5BA9" w:rsidRDefault="00FC5BA9" w:rsidP="001D37CD">
      <w:pPr>
        <w:pStyle w:val="Default"/>
        <w:spacing w:before="100"/>
        <w:jc w:val="both"/>
        <w:rPr>
          <w:rFonts w:asciiTheme="majorHAnsi" w:hAnsiTheme="majorHAnsi" w:cstheme="majorHAnsi"/>
          <w:sz w:val="21"/>
          <w:szCs w:val="21"/>
        </w:rPr>
      </w:pPr>
      <w:r w:rsidRPr="00FC5BA9">
        <w:rPr>
          <w:rFonts w:asciiTheme="majorHAnsi" w:eastAsia="Arial" w:hAnsiTheme="majorHAnsi" w:cstheme="majorHAnsi"/>
          <w:b/>
          <w:sz w:val="21"/>
          <w:szCs w:val="21"/>
        </w:rPr>
        <w:t>Dispatcher</w:t>
      </w:r>
      <w:r w:rsidR="00983C60" w:rsidRPr="00FC5BA9">
        <w:rPr>
          <w:rFonts w:asciiTheme="majorHAnsi" w:hAnsiTheme="majorHAnsi" w:cstheme="majorHAnsi"/>
          <w:sz w:val="21"/>
          <w:szCs w:val="21"/>
        </w:rPr>
        <w:t xml:space="preserve"> </w:t>
      </w:r>
      <w:r w:rsidR="00362341" w:rsidRPr="00FC5BA9">
        <w:rPr>
          <w:rFonts w:asciiTheme="majorHAnsi" w:hAnsiTheme="majorHAnsi" w:cstheme="majorHAnsi"/>
          <w:sz w:val="21"/>
          <w:szCs w:val="21"/>
        </w:rPr>
        <w:t xml:space="preserve">| </w:t>
      </w:r>
      <w:r w:rsidR="00983C60" w:rsidRPr="00FC5BA9">
        <w:rPr>
          <w:rFonts w:asciiTheme="majorHAnsi" w:hAnsiTheme="majorHAnsi" w:cstheme="majorHAnsi"/>
          <w:sz w:val="21"/>
          <w:szCs w:val="21"/>
        </w:rPr>
        <w:t xml:space="preserve">Company </w:t>
      </w:r>
      <w:r w:rsidR="00744733">
        <w:rPr>
          <w:rFonts w:asciiTheme="majorHAnsi" w:hAnsiTheme="majorHAnsi" w:cstheme="majorHAnsi"/>
          <w:sz w:val="21"/>
          <w:szCs w:val="21"/>
        </w:rPr>
        <w:t>Two</w:t>
      </w:r>
      <w:r w:rsidR="00983C60" w:rsidRPr="00FC5BA9">
        <w:rPr>
          <w:rFonts w:asciiTheme="majorHAnsi" w:hAnsiTheme="majorHAnsi" w:cstheme="majorHAnsi"/>
          <w:sz w:val="21"/>
          <w:szCs w:val="21"/>
        </w:rPr>
        <w:t xml:space="preserve"> | </w:t>
      </w:r>
      <w:r w:rsidR="00744733">
        <w:rPr>
          <w:rFonts w:asciiTheme="majorHAnsi" w:hAnsiTheme="majorHAnsi" w:cstheme="majorHAnsi"/>
          <w:sz w:val="21"/>
          <w:szCs w:val="21"/>
        </w:rPr>
        <w:t>Pittsburgh</w:t>
      </w:r>
      <w:r w:rsidR="00983C60" w:rsidRPr="00FC5BA9">
        <w:rPr>
          <w:rFonts w:asciiTheme="majorHAnsi" w:hAnsiTheme="majorHAnsi" w:cstheme="majorHAnsi"/>
          <w:sz w:val="21"/>
          <w:szCs w:val="21"/>
        </w:rPr>
        <w:t xml:space="preserve">, </w:t>
      </w:r>
      <w:r w:rsidR="00744733">
        <w:rPr>
          <w:rFonts w:asciiTheme="majorHAnsi" w:hAnsiTheme="majorHAnsi" w:cstheme="majorHAnsi"/>
          <w:sz w:val="21"/>
          <w:szCs w:val="21"/>
        </w:rPr>
        <w:t>PA</w:t>
      </w:r>
      <w:r w:rsidR="00983C60" w:rsidRPr="00FC5BA9">
        <w:rPr>
          <w:rFonts w:asciiTheme="majorHAnsi" w:hAnsiTheme="majorHAnsi" w:cstheme="majorHAnsi"/>
          <w:sz w:val="21"/>
          <w:szCs w:val="21"/>
        </w:rPr>
        <w:t xml:space="preserve"> </w:t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  <w:t xml:space="preserve">                       </w:t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  <w:t xml:space="preserve"> </w:t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</w:r>
      <w:r w:rsidR="00983C60" w:rsidRPr="00FC5BA9">
        <w:rPr>
          <w:rFonts w:asciiTheme="majorHAnsi" w:eastAsia="Arial" w:hAnsiTheme="majorHAnsi" w:cstheme="majorHAnsi"/>
          <w:sz w:val="21"/>
          <w:szCs w:val="21"/>
        </w:rPr>
        <w:tab/>
        <w:t xml:space="preserve">  </w:t>
      </w:r>
      <w:r w:rsidR="00783940" w:rsidRPr="00FC5BA9">
        <w:rPr>
          <w:rFonts w:asciiTheme="majorHAnsi" w:eastAsia="Arial" w:hAnsiTheme="majorHAnsi" w:cstheme="majorHAnsi"/>
          <w:sz w:val="21"/>
          <w:szCs w:val="21"/>
        </w:rPr>
        <w:t xml:space="preserve">      </w:t>
      </w:r>
      <w:r w:rsidR="005A78D2" w:rsidRPr="00FC5BA9">
        <w:rPr>
          <w:rFonts w:asciiTheme="majorHAnsi" w:eastAsia="Calibri" w:hAnsiTheme="majorHAnsi" w:cstheme="majorHAnsi"/>
          <w:sz w:val="21"/>
          <w:szCs w:val="21"/>
        </w:rPr>
        <w:t>20XX – 20XX</w:t>
      </w:r>
    </w:p>
    <w:p w14:paraId="54518121" w14:textId="43FEACCA" w:rsidR="003E3E7E" w:rsidRPr="005966DD" w:rsidRDefault="003E3E7E" w:rsidP="001D37CD">
      <w:pPr>
        <w:pStyle w:val="Default"/>
        <w:spacing w:after="80"/>
        <w:jc w:val="both"/>
        <w:rPr>
          <w:rFonts w:asciiTheme="majorHAnsi" w:hAnsiTheme="majorHAnsi" w:cstheme="majorHAnsi"/>
          <w:iCs/>
          <w:sz w:val="21"/>
          <w:szCs w:val="21"/>
        </w:rPr>
      </w:pPr>
      <w:r w:rsidRPr="005966DD">
        <w:rPr>
          <w:rFonts w:asciiTheme="majorHAnsi" w:hAnsiTheme="majorHAnsi" w:cstheme="majorHAnsi"/>
          <w:iCs/>
          <w:sz w:val="21"/>
          <w:szCs w:val="21"/>
        </w:rPr>
        <w:t>Operated radio, telephone, or computer equipment at emergency response centers.</w:t>
      </w:r>
      <w:r w:rsidR="005966DD" w:rsidRPr="005966DD">
        <w:rPr>
          <w:rFonts w:asciiTheme="majorHAnsi" w:hAnsiTheme="majorHAnsi" w:cstheme="majorHAnsi"/>
          <w:iCs/>
          <w:sz w:val="21"/>
          <w:szCs w:val="21"/>
        </w:rPr>
        <w:t xml:space="preserve"> Relay</w:t>
      </w:r>
      <w:r w:rsidR="00CB4118">
        <w:rPr>
          <w:rFonts w:asciiTheme="majorHAnsi" w:hAnsiTheme="majorHAnsi" w:cstheme="majorHAnsi"/>
          <w:iCs/>
          <w:sz w:val="21"/>
          <w:szCs w:val="21"/>
        </w:rPr>
        <w:t>ed</w:t>
      </w:r>
      <w:r w:rsidR="005966DD" w:rsidRPr="005966DD">
        <w:rPr>
          <w:rFonts w:asciiTheme="majorHAnsi" w:hAnsiTheme="majorHAnsi" w:cstheme="majorHAnsi"/>
          <w:iCs/>
          <w:sz w:val="21"/>
          <w:szCs w:val="21"/>
        </w:rPr>
        <w:t xml:space="preserve"> information to law enforcement and emergency response personnel.</w:t>
      </w:r>
    </w:p>
    <w:p w14:paraId="51E9159E" w14:textId="5529FFC5" w:rsidR="00CA5BAA" w:rsidRPr="00570CBE" w:rsidRDefault="00CA5BAA" w:rsidP="001D37CD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70CBE">
        <w:rPr>
          <w:rFonts w:asciiTheme="majorHAnsi" w:hAnsiTheme="majorHAnsi" w:cstheme="majorHAnsi"/>
          <w:bCs/>
          <w:sz w:val="21"/>
          <w:szCs w:val="21"/>
        </w:rPr>
        <w:t>Questioned callers to determine locations</w:t>
      </w:r>
      <w:r w:rsidR="00CB4118" w:rsidRPr="00570CBE">
        <w:rPr>
          <w:rFonts w:asciiTheme="majorHAnsi" w:hAnsiTheme="majorHAnsi" w:cstheme="majorHAnsi"/>
          <w:bCs/>
          <w:sz w:val="21"/>
          <w:szCs w:val="21"/>
        </w:rPr>
        <w:t xml:space="preserve"> as well as </w:t>
      </w:r>
      <w:r w:rsidRPr="00570CBE">
        <w:rPr>
          <w:rFonts w:asciiTheme="majorHAnsi" w:hAnsiTheme="majorHAnsi" w:cstheme="majorHAnsi"/>
          <w:bCs/>
          <w:sz w:val="21"/>
          <w:szCs w:val="21"/>
        </w:rPr>
        <w:t>the nature of problems to determine type of response needed.</w:t>
      </w:r>
    </w:p>
    <w:p w14:paraId="5BC45273" w14:textId="34229EF5" w:rsidR="00CA0D0F" w:rsidRPr="00570CBE" w:rsidRDefault="00CA0D0F" w:rsidP="001D37CD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70CBE">
        <w:rPr>
          <w:rFonts w:asciiTheme="majorHAnsi" w:hAnsiTheme="majorHAnsi" w:cstheme="majorHAnsi"/>
          <w:bCs/>
          <w:sz w:val="21"/>
          <w:szCs w:val="21"/>
        </w:rPr>
        <w:t>Enter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ed</w:t>
      </w:r>
      <w:r w:rsidRPr="00570CBE">
        <w:rPr>
          <w:rFonts w:asciiTheme="majorHAnsi" w:hAnsiTheme="majorHAnsi" w:cstheme="majorHAnsi"/>
          <w:bCs/>
          <w:sz w:val="21"/>
          <w:szCs w:val="21"/>
        </w:rPr>
        <w:t>, update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d</w:t>
      </w:r>
      <w:r w:rsidRPr="00570CBE">
        <w:rPr>
          <w:rFonts w:asciiTheme="majorHAnsi" w:hAnsiTheme="majorHAnsi" w:cstheme="majorHAnsi"/>
          <w:bCs/>
          <w:sz w:val="21"/>
          <w:szCs w:val="21"/>
        </w:rPr>
        <w:t>, and retrieve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d</w:t>
      </w:r>
      <w:r w:rsidRPr="00570CBE">
        <w:rPr>
          <w:rFonts w:asciiTheme="majorHAnsi" w:hAnsiTheme="majorHAnsi" w:cstheme="majorHAnsi"/>
          <w:bCs/>
          <w:sz w:val="21"/>
          <w:szCs w:val="21"/>
        </w:rPr>
        <w:t xml:space="preserve"> information from teletype networks and computerized data systems, including wanted persons, stolen property, vehicle registration, and stolen vehicles.</w:t>
      </w:r>
    </w:p>
    <w:p w14:paraId="57CF42BA" w14:textId="538220E6" w:rsidR="00CA5BAA" w:rsidRPr="00570CBE" w:rsidRDefault="00CA5BAA" w:rsidP="001D37CD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70CBE">
        <w:rPr>
          <w:rFonts w:asciiTheme="majorHAnsi" w:hAnsiTheme="majorHAnsi" w:cstheme="majorHAnsi"/>
          <w:bCs/>
          <w:sz w:val="21"/>
          <w:szCs w:val="21"/>
        </w:rPr>
        <w:t>Determine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d</w:t>
      </w:r>
      <w:r w:rsidRPr="00570CBE">
        <w:rPr>
          <w:rFonts w:asciiTheme="majorHAnsi" w:hAnsiTheme="majorHAnsi" w:cstheme="majorHAnsi"/>
          <w:bCs/>
          <w:sz w:val="21"/>
          <w:szCs w:val="21"/>
        </w:rPr>
        <w:t xml:space="preserve"> response requirements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 xml:space="preserve">, </w:t>
      </w:r>
      <w:r w:rsidRPr="00570CBE">
        <w:rPr>
          <w:rFonts w:asciiTheme="majorHAnsi" w:hAnsiTheme="majorHAnsi" w:cstheme="majorHAnsi"/>
          <w:bCs/>
          <w:sz w:val="21"/>
          <w:szCs w:val="21"/>
        </w:rPr>
        <w:t>relative priorities of situations, and dispatch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ed</w:t>
      </w:r>
      <w:r w:rsidRPr="00570CBE">
        <w:rPr>
          <w:rFonts w:asciiTheme="majorHAnsi" w:hAnsiTheme="majorHAnsi" w:cstheme="majorHAnsi"/>
          <w:bCs/>
          <w:sz w:val="21"/>
          <w:szCs w:val="21"/>
        </w:rPr>
        <w:t xml:space="preserve"> units in accordance with established procedures.</w:t>
      </w:r>
    </w:p>
    <w:p w14:paraId="762654BE" w14:textId="73B3F2D7" w:rsidR="008C6A71" w:rsidRPr="00570CBE" w:rsidRDefault="00570CBE" w:rsidP="001D37CD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570CBE">
        <w:rPr>
          <w:rFonts w:asciiTheme="majorHAnsi" w:hAnsiTheme="majorHAnsi" w:cstheme="majorHAnsi"/>
          <w:bCs/>
          <w:sz w:val="21"/>
          <w:szCs w:val="21"/>
        </w:rPr>
        <w:t xml:space="preserve">As needed, 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maintain</w:t>
      </w:r>
      <w:r w:rsidRPr="00570CBE">
        <w:rPr>
          <w:rFonts w:asciiTheme="majorHAnsi" w:hAnsiTheme="majorHAnsi" w:cstheme="majorHAnsi"/>
          <w:bCs/>
          <w:sz w:val="21"/>
          <w:szCs w:val="21"/>
        </w:rPr>
        <w:t>ed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 xml:space="preserve"> contact with caller until responders arrive</w:t>
      </w:r>
      <w:r w:rsidRPr="00570CBE">
        <w:rPr>
          <w:rFonts w:asciiTheme="majorHAnsi" w:hAnsiTheme="majorHAnsi" w:cstheme="majorHAnsi"/>
          <w:bCs/>
          <w:sz w:val="21"/>
          <w:szCs w:val="21"/>
        </w:rPr>
        <w:t>d</w:t>
      </w:r>
      <w:r w:rsidR="008C6A71" w:rsidRPr="00570CBE">
        <w:rPr>
          <w:rFonts w:asciiTheme="majorHAnsi" w:hAnsiTheme="majorHAnsi" w:cstheme="majorHAnsi"/>
          <w:bCs/>
          <w:sz w:val="21"/>
          <w:szCs w:val="21"/>
        </w:rPr>
        <w:t>.</w:t>
      </w:r>
    </w:p>
    <w:p w14:paraId="7A85CB2B" w14:textId="03EE6CF7" w:rsidR="00C22506" w:rsidRPr="00FC5BA9" w:rsidRDefault="00FC5BA9" w:rsidP="001D37CD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FC5BA9">
        <w:rPr>
          <w:rFonts w:asciiTheme="majorHAnsi" w:eastAsia="Arial" w:hAnsiTheme="majorHAnsi" w:cstheme="majorHAnsi"/>
          <w:b/>
          <w:sz w:val="21"/>
          <w:szCs w:val="21"/>
        </w:rPr>
        <w:t>Dispatcher</w:t>
      </w:r>
      <w:r w:rsidR="00C22506" w:rsidRPr="00FC5BA9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  <w:r w:rsidR="00C22506" w:rsidRPr="00FC5BA9">
        <w:rPr>
          <w:rFonts w:asciiTheme="majorHAnsi" w:eastAsia="Calibri" w:hAnsiTheme="majorHAnsi" w:cstheme="majorHAnsi"/>
          <w:sz w:val="21"/>
          <w:szCs w:val="21"/>
        </w:rPr>
        <w:t xml:space="preserve">| Company </w:t>
      </w:r>
      <w:r w:rsidR="00744733">
        <w:rPr>
          <w:rFonts w:asciiTheme="majorHAnsi" w:eastAsia="Calibri" w:hAnsiTheme="majorHAnsi" w:cstheme="majorHAnsi"/>
          <w:sz w:val="21"/>
          <w:szCs w:val="21"/>
        </w:rPr>
        <w:t>Three</w:t>
      </w:r>
      <w:r w:rsidR="00C22506" w:rsidRPr="00FC5BA9">
        <w:rPr>
          <w:rFonts w:asciiTheme="majorHAnsi" w:eastAsia="Calibri" w:hAnsiTheme="majorHAnsi" w:cstheme="majorHAnsi"/>
          <w:sz w:val="21"/>
          <w:szCs w:val="21"/>
        </w:rPr>
        <w:t xml:space="preserve"> | </w:t>
      </w:r>
      <w:r w:rsidR="00744733">
        <w:rPr>
          <w:rFonts w:asciiTheme="majorHAnsi" w:eastAsia="Calibri" w:hAnsiTheme="majorHAnsi" w:cstheme="majorHAnsi"/>
          <w:sz w:val="21"/>
          <w:szCs w:val="21"/>
        </w:rPr>
        <w:t>Pittsburgh</w:t>
      </w:r>
      <w:r w:rsidR="00C22506" w:rsidRPr="00FC5BA9">
        <w:rPr>
          <w:rFonts w:asciiTheme="majorHAnsi" w:eastAsia="Calibri" w:hAnsiTheme="majorHAnsi" w:cstheme="majorHAnsi"/>
          <w:sz w:val="21"/>
          <w:szCs w:val="21"/>
        </w:rPr>
        <w:t xml:space="preserve">, </w:t>
      </w:r>
      <w:r w:rsidR="00744733">
        <w:rPr>
          <w:rFonts w:asciiTheme="majorHAnsi" w:eastAsia="Calibri" w:hAnsiTheme="majorHAnsi" w:cstheme="majorHAnsi"/>
          <w:sz w:val="21"/>
          <w:szCs w:val="21"/>
        </w:rPr>
        <w:t>PA</w:t>
      </w:r>
      <w:r w:rsidR="00C22506" w:rsidRPr="00FC5BA9">
        <w:rPr>
          <w:rFonts w:asciiTheme="majorHAnsi" w:eastAsia="Calibri" w:hAnsiTheme="majorHAnsi" w:cstheme="majorHAnsi"/>
          <w:b/>
          <w:sz w:val="21"/>
          <w:szCs w:val="21"/>
        </w:rPr>
        <w:tab/>
      </w:r>
      <w:r w:rsidR="00C22506" w:rsidRPr="00FC5BA9">
        <w:rPr>
          <w:rFonts w:asciiTheme="majorHAnsi" w:eastAsia="Calibri" w:hAnsiTheme="majorHAnsi" w:cstheme="majorHAnsi"/>
          <w:sz w:val="21"/>
          <w:szCs w:val="21"/>
        </w:rPr>
        <w:t>20XX – 20XX</w:t>
      </w:r>
    </w:p>
    <w:p w14:paraId="5037287F" w14:textId="43579897" w:rsidR="001E3044" w:rsidRPr="00BF6087" w:rsidRDefault="001E3044" w:rsidP="001D37C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BF6087">
        <w:rPr>
          <w:rFonts w:asciiTheme="majorHAnsi" w:eastAsia="Calibri" w:hAnsiTheme="majorHAnsi" w:cstheme="majorHAnsi"/>
          <w:sz w:val="21"/>
          <w:szCs w:val="21"/>
        </w:rPr>
        <w:t>Receive incoming telephone or alarm system calls regarding emergency and non-emergency police</w:t>
      </w:r>
      <w:r w:rsidR="00F16608" w:rsidRPr="00BF6087">
        <w:rPr>
          <w:rFonts w:asciiTheme="majorHAnsi" w:eastAsia="Calibri" w:hAnsiTheme="majorHAnsi" w:cstheme="majorHAnsi"/>
          <w:sz w:val="21"/>
          <w:szCs w:val="21"/>
        </w:rPr>
        <w:t>/</w:t>
      </w:r>
      <w:r w:rsidRPr="00BF6087">
        <w:rPr>
          <w:rFonts w:asciiTheme="majorHAnsi" w:eastAsia="Calibri" w:hAnsiTheme="majorHAnsi" w:cstheme="majorHAnsi"/>
          <w:sz w:val="21"/>
          <w:szCs w:val="21"/>
        </w:rPr>
        <w:t>fire service, emergency ambulance service, information, and after-hours calls.</w:t>
      </w:r>
    </w:p>
    <w:p w14:paraId="04E30A8C" w14:textId="5B49BB87" w:rsidR="00BD5273" w:rsidRPr="00BF6087" w:rsidRDefault="002E6890" w:rsidP="001D37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BF6087">
        <w:rPr>
          <w:rFonts w:asciiTheme="majorHAnsi" w:eastAsia="Calibri" w:hAnsiTheme="majorHAnsi" w:cstheme="majorHAnsi"/>
          <w:bCs/>
          <w:sz w:val="21"/>
          <w:szCs w:val="21"/>
        </w:rPr>
        <w:t>Observe</w:t>
      </w:r>
      <w:r w:rsidR="00B247D6" w:rsidRPr="00BF6087">
        <w:rPr>
          <w:rFonts w:asciiTheme="majorHAnsi" w:eastAsia="Calibri" w:hAnsiTheme="majorHAnsi" w:cstheme="majorHAnsi"/>
          <w:bCs/>
          <w:sz w:val="21"/>
          <w:szCs w:val="21"/>
        </w:rPr>
        <w:t>d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alarm registers and scan</w:t>
      </w:r>
      <w:r w:rsidR="00B247D6" w:rsidRPr="00BF6087">
        <w:rPr>
          <w:rFonts w:asciiTheme="majorHAnsi" w:eastAsia="Calibri" w:hAnsiTheme="majorHAnsi" w:cstheme="majorHAnsi"/>
          <w:bCs/>
          <w:sz w:val="21"/>
          <w:szCs w:val="21"/>
        </w:rPr>
        <w:t>ned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maps to determine whether specific emergency </w:t>
      </w:r>
      <w:r w:rsidR="00B247D6" w:rsidRPr="00BF6087">
        <w:rPr>
          <w:rFonts w:asciiTheme="majorHAnsi" w:eastAsia="Calibri" w:hAnsiTheme="majorHAnsi" w:cstheme="majorHAnsi"/>
          <w:bCs/>
          <w:sz w:val="21"/>
          <w:szCs w:val="21"/>
        </w:rPr>
        <w:t>w</w:t>
      </w:r>
      <w:r w:rsidR="00AA4F3E" w:rsidRPr="00BF6087">
        <w:rPr>
          <w:rFonts w:asciiTheme="majorHAnsi" w:eastAsia="Calibri" w:hAnsiTheme="majorHAnsi" w:cstheme="majorHAnsi"/>
          <w:bCs/>
          <w:sz w:val="21"/>
          <w:szCs w:val="21"/>
        </w:rPr>
        <w:t>as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in the dispatch service area.</w:t>
      </w:r>
    </w:p>
    <w:p w14:paraId="60FB06B8" w14:textId="276014F3" w:rsidR="00997CA9" w:rsidRPr="00BF6087" w:rsidRDefault="00997CA9" w:rsidP="001D37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BF6087">
        <w:rPr>
          <w:rFonts w:asciiTheme="majorHAnsi" w:eastAsia="Calibri" w:hAnsiTheme="majorHAnsi" w:cstheme="majorHAnsi"/>
          <w:bCs/>
          <w:sz w:val="21"/>
          <w:szCs w:val="21"/>
        </w:rPr>
        <w:t>Maintain</w:t>
      </w:r>
      <w:r w:rsidR="00B247D6" w:rsidRPr="00BF6087">
        <w:rPr>
          <w:rFonts w:asciiTheme="majorHAnsi" w:eastAsia="Calibri" w:hAnsiTheme="majorHAnsi" w:cstheme="majorHAnsi"/>
          <w:bCs/>
          <w:sz w:val="21"/>
          <w:szCs w:val="21"/>
        </w:rPr>
        <w:t>ed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files of information relating to emergency calls</w:t>
      </w:r>
      <w:r w:rsidR="00AA4F3E"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, including 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>personnel rosters</w:t>
      </w:r>
      <w:r w:rsidR="00AA4F3E"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as well as 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>emergency call-out and pager files.</w:t>
      </w:r>
    </w:p>
    <w:p w14:paraId="092D909B" w14:textId="31A69362" w:rsidR="00B247D6" w:rsidRPr="00BF6087" w:rsidRDefault="00B247D6" w:rsidP="001D37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BF6087">
        <w:rPr>
          <w:rFonts w:asciiTheme="majorHAnsi" w:eastAsia="Calibri" w:hAnsiTheme="majorHAnsi" w:cstheme="majorHAnsi"/>
          <w:bCs/>
          <w:sz w:val="21"/>
          <w:szCs w:val="21"/>
        </w:rPr>
        <w:t>Answer</w:t>
      </w:r>
      <w:r w:rsidR="00AA4F3E" w:rsidRPr="00BF6087">
        <w:rPr>
          <w:rFonts w:asciiTheme="majorHAnsi" w:eastAsia="Calibri" w:hAnsiTheme="majorHAnsi" w:cstheme="majorHAnsi"/>
          <w:bCs/>
          <w:sz w:val="21"/>
          <w:szCs w:val="21"/>
        </w:rPr>
        <w:t>ed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routine inquiries and refer</w:t>
      </w:r>
      <w:r w:rsidR="00AA4F3E" w:rsidRPr="00BF6087">
        <w:rPr>
          <w:rFonts w:asciiTheme="majorHAnsi" w:eastAsia="Calibri" w:hAnsiTheme="majorHAnsi" w:cstheme="majorHAnsi"/>
          <w:bCs/>
          <w:sz w:val="21"/>
          <w:szCs w:val="21"/>
        </w:rPr>
        <w:t>red</w:t>
      </w:r>
      <w:r w:rsidRPr="00BF6087">
        <w:rPr>
          <w:rFonts w:asciiTheme="majorHAnsi" w:eastAsia="Calibri" w:hAnsiTheme="majorHAnsi" w:cstheme="majorHAnsi"/>
          <w:bCs/>
          <w:sz w:val="21"/>
          <w:szCs w:val="21"/>
        </w:rPr>
        <w:t xml:space="preserve"> calls not requiring dispatches to appropriate departments and agencies.</w:t>
      </w:r>
    </w:p>
    <w:p w14:paraId="4CD7B299" w14:textId="648B25BA" w:rsidR="006E0A99" w:rsidRPr="00FC5BA9" w:rsidRDefault="00FC5BA9" w:rsidP="001D37CD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FC5BA9">
        <w:rPr>
          <w:rFonts w:asciiTheme="majorHAnsi" w:eastAsia="Arial" w:hAnsiTheme="majorHAnsi" w:cstheme="majorHAnsi"/>
          <w:b/>
          <w:sz w:val="21"/>
          <w:szCs w:val="21"/>
        </w:rPr>
        <w:t>Dispatcher</w:t>
      </w:r>
      <w:r w:rsidR="006E0A99" w:rsidRPr="00FC5BA9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  <w:r w:rsidR="006E0A99" w:rsidRPr="00FC5BA9">
        <w:rPr>
          <w:rFonts w:asciiTheme="majorHAnsi" w:eastAsia="Calibri" w:hAnsiTheme="majorHAnsi" w:cstheme="majorHAnsi"/>
          <w:sz w:val="21"/>
          <w:szCs w:val="21"/>
        </w:rPr>
        <w:t xml:space="preserve">| Company </w:t>
      </w:r>
      <w:r w:rsidR="00744733">
        <w:rPr>
          <w:rFonts w:asciiTheme="majorHAnsi" w:eastAsia="Calibri" w:hAnsiTheme="majorHAnsi" w:cstheme="majorHAnsi"/>
          <w:sz w:val="21"/>
          <w:szCs w:val="21"/>
        </w:rPr>
        <w:t>Four</w:t>
      </w:r>
      <w:r w:rsidR="006E0A99" w:rsidRPr="00FC5BA9">
        <w:rPr>
          <w:rFonts w:asciiTheme="majorHAnsi" w:eastAsia="Calibri" w:hAnsiTheme="majorHAnsi" w:cstheme="majorHAnsi"/>
          <w:sz w:val="21"/>
          <w:szCs w:val="21"/>
        </w:rPr>
        <w:t xml:space="preserve"> | </w:t>
      </w:r>
      <w:r w:rsidR="00744733">
        <w:rPr>
          <w:rFonts w:asciiTheme="majorHAnsi" w:eastAsia="Calibri" w:hAnsiTheme="majorHAnsi" w:cstheme="majorHAnsi"/>
          <w:sz w:val="21"/>
          <w:szCs w:val="21"/>
        </w:rPr>
        <w:t>Pittsburgh</w:t>
      </w:r>
      <w:r w:rsidR="006E0A99" w:rsidRPr="00FC5BA9">
        <w:rPr>
          <w:rFonts w:asciiTheme="majorHAnsi" w:eastAsia="Calibri" w:hAnsiTheme="majorHAnsi" w:cstheme="majorHAnsi"/>
          <w:sz w:val="21"/>
          <w:szCs w:val="21"/>
        </w:rPr>
        <w:t xml:space="preserve">, </w:t>
      </w:r>
      <w:r w:rsidR="00744733">
        <w:rPr>
          <w:rFonts w:asciiTheme="majorHAnsi" w:eastAsia="Calibri" w:hAnsiTheme="majorHAnsi" w:cstheme="majorHAnsi"/>
          <w:sz w:val="21"/>
          <w:szCs w:val="21"/>
        </w:rPr>
        <w:t>PA</w:t>
      </w:r>
      <w:r w:rsidR="006E0A99" w:rsidRPr="00FC5BA9">
        <w:rPr>
          <w:rFonts w:asciiTheme="majorHAnsi" w:eastAsia="Calibri" w:hAnsiTheme="majorHAnsi" w:cstheme="majorHAnsi"/>
          <w:b/>
          <w:sz w:val="21"/>
          <w:szCs w:val="21"/>
        </w:rPr>
        <w:tab/>
      </w:r>
      <w:r w:rsidR="006E0A99" w:rsidRPr="00FC5BA9">
        <w:rPr>
          <w:rFonts w:asciiTheme="majorHAnsi" w:eastAsia="Calibri" w:hAnsiTheme="majorHAnsi" w:cstheme="majorHAnsi"/>
          <w:sz w:val="21"/>
          <w:szCs w:val="21"/>
        </w:rPr>
        <w:t>20XX – 20XX</w:t>
      </w:r>
    </w:p>
    <w:p w14:paraId="30AE59FD" w14:textId="4E698B0D" w:rsidR="005956B2" w:rsidRPr="00E648FB" w:rsidRDefault="005956B2" w:rsidP="001D37CD">
      <w:pPr>
        <w:spacing w:after="60"/>
        <w:jc w:val="both"/>
        <w:rPr>
          <w:rFonts w:asciiTheme="majorHAnsi" w:hAnsiTheme="majorHAnsi" w:cstheme="majorHAnsi"/>
          <w:color w:val="FF0000"/>
          <w:sz w:val="21"/>
          <w:szCs w:val="21"/>
        </w:rPr>
      </w:pPr>
      <w:r w:rsidRPr="004A4216">
        <w:rPr>
          <w:rFonts w:asciiTheme="majorHAnsi" w:hAnsiTheme="majorHAnsi" w:cstheme="majorHAnsi"/>
          <w:sz w:val="21"/>
          <w:szCs w:val="21"/>
        </w:rPr>
        <w:t>Employed radio, phone, or computer to direct crews and other field units to the appropriate sites.</w:t>
      </w:r>
    </w:p>
    <w:p w14:paraId="7E518981" w14:textId="5FB6EABD" w:rsidR="00642CDA" w:rsidRDefault="00BE30EE" w:rsidP="001D37C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BE30EE">
        <w:rPr>
          <w:rFonts w:asciiTheme="majorHAnsi" w:eastAsia="Calibri" w:hAnsiTheme="majorHAnsi" w:cstheme="majorHAnsi"/>
          <w:bCs/>
          <w:sz w:val="21"/>
          <w:szCs w:val="21"/>
        </w:rPr>
        <w:t>Supervise</w:t>
      </w:r>
      <w:r>
        <w:rPr>
          <w:rFonts w:asciiTheme="majorHAnsi" w:eastAsia="Calibri" w:hAnsiTheme="majorHAnsi" w:cstheme="majorHAnsi"/>
          <w:bCs/>
          <w:sz w:val="21"/>
          <w:szCs w:val="21"/>
        </w:rPr>
        <w:t>d</w:t>
      </w:r>
      <w:r w:rsidRPr="00BE30EE">
        <w:rPr>
          <w:rFonts w:asciiTheme="majorHAnsi" w:eastAsia="Calibri" w:hAnsiTheme="majorHAnsi" w:cstheme="majorHAnsi"/>
          <w:bCs/>
          <w:sz w:val="21"/>
          <w:szCs w:val="21"/>
        </w:rPr>
        <w:t xml:space="preserve"> the route and status of field units to prioritize their daily schedule.</w:t>
      </w:r>
    </w:p>
    <w:p w14:paraId="517C6677" w14:textId="1DC7DF91" w:rsidR="00593F41" w:rsidRDefault="00593F41" w:rsidP="001D37C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593F41">
        <w:rPr>
          <w:rFonts w:asciiTheme="majorHAnsi" w:eastAsia="Calibri" w:hAnsiTheme="majorHAnsi" w:cstheme="majorHAnsi"/>
          <w:bCs/>
          <w:sz w:val="21"/>
          <w:szCs w:val="21"/>
        </w:rPr>
        <w:t>Prioritize</w:t>
      </w:r>
      <w:r>
        <w:rPr>
          <w:rFonts w:asciiTheme="majorHAnsi" w:eastAsia="Calibri" w:hAnsiTheme="majorHAnsi" w:cstheme="majorHAnsi"/>
          <w:bCs/>
          <w:sz w:val="21"/>
          <w:szCs w:val="21"/>
        </w:rPr>
        <w:t>d</w:t>
      </w:r>
      <w:r w:rsidRPr="00593F41">
        <w:rPr>
          <w:rFonts w:asciiTheme="majorHAnsi" w:eastAsia="Calibri" w:hAnsiTheme="majorHAnsi" w:cstheme="majorHAnsi"/>
          <w:bCs/>
          <w:sz w:val="21"/>
          <w:szCs w:val="21"/>
        </w:rPr>
        <w:t xml:space="preserve"> and organize</w:t>
      </w:r>
      <w:r>
        <w:rPr>
          <w:rFonts w:asciiTheme="majorHAnsi" w:eastAsia="Calibri" w:hAnsiTheme="majorHAnsi" w:cstheme="majorHAnsi"/>
          <w:bCs/>
          <w:sz w:val="21"/>
          <w:szCs w:val="21"/>
        </w:rPr>
        <w:t>d</w:t>
      </w:r>
      <w:r w:rsidRPr="00593F41">
        <w:rPr>
          <w:rFonts w:asciiTheme="majorHAnsi" w:eastAsia="Calibri" w:hAnsiTheme="majorHAnsi" w:cstheme="majorHAnsi"/>
          <w:bCs/>
          <w:sz w:val="21"/>
          <w:szCs w:val="21"/>
        </w:rPr>
        <w:t xml:space="preserve"> calls according to urgency</w:t>
      </w:r>
      <w:r>
        <w:rPr>
          <w:rFonts w:asciiTheme="majorHAnsi" w:eastAsia="Calibri" w:hAnsiTheme="majorHAnsi" w:cstheme="majorHAnsi"/>
          <w:bCs/>
          <w:sz w:val="21"/>
          <w:szCs w:val="21"/>
        </w:rPr>
        <w:t xml:space="preserve"> of need</w:t>
      </w:r>
      <w:r w:rsidRPr="00593F41">
        <w:rPr>
          <w:rFonts w:asciiTheme="majorHAnsi" w:eastAsia="Calibri" w:hAnsiTheme="majorHAnsi" w:cstheme="majorHAnsi"/>
          <w:bCs/>
          <w:sz w:val="21"/>
          <w:szCs w:val="21"/>
        </w:rPr>
        <w:t>.</w:t>
      </w:r>
    </w:p>
    <w:p w14:paraId="5C1D4876" w14:textId="4C3C9BE1" w:rsidR="00593F41" w:rsidRPr="00593F41" w:rsidRDefault="00593F41" w:rsidP="001D37C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Theme="majorHAnsi" w:eastAsia="Calibri" w:hAnsiTheme="majorHAnsi" w:cstheme="majorHAnsi"/>
          <w:bCs/>
          <w:sz w:val="21"/>
          <w:szCs w:val="21"/>
        </w:rPr>
      </w:pPr>
      <w:r w:rsidRPr="008A6D79">
        <w:rPr>
          <w:rFonts w:asciiTheme="majorHAnsi" w:eastAsia="Calibri" w:hAnsiTheme="majorHAnsi" w:cstheme="majorHAnsi"/>
          <w:bCs/>
          <w:sz w:val="21"/>
          <w:szCs w:val="21"/>
        </w:rPr>
        <w:t>Maintain</w:t>
      </w:r>
      <w:r>
        <w:rPr>
          <w:rFonts w:asciiTheme="majorHAnsi" w:eastAsia="Calibri" w:hAnsiTheme="majorHAnsi" w:cstheme="majorHAnsi"/>
          <w:bCs/>
          <w:sz w:val="21"/>
          <w:szCs w:val="21"/>
        </w:rPr>
        <w:t>ed</w:t>
      </w:r>
      <w:r w:rsidRPr="008A6D79">
        <w:rPr>
          <w:rFonts w:asciiTheme="majorHAnsi" w:eastAsia="Calibri" w:hAnsiTheme="majorHAnsi" w:cstheme="majorHAnsi"/>
          <w:bCs/>
          <w:sz w:val="21"/>
          <w:szCs w:val="21"/>
        </w:rPr>
        <w:t xml:space="preserve"> and update</w:t>
      </w:r>
      <w:r>
        <w:rPr>
          <w:rFonts w:asciiTheme="majorHAnsi" w:eastAsia="Calibri" w:hAnsiTheme="majorHAnsi" w:cstheme="majorHAnsi"/>
          <w:bCs/>
          <w:sz w:val="21"/>
          <w:szCs w:val="21"/>
        </w:rPr>
        <w:t>d</w:t>
      </w:r>
      <w:r w:rsidRPr="008A6D79">
        <w:rPr>
          <w:rFonts w:asciiTheme="majorHAnsi" w:eastAsia="Calibri" w:hAnsiTheme="majorHAnsi" w:cstheme="majorHAnsi"/>
          <w:bCs/>
          <w:sz w:val="21"/>
          <w:szCs w:val="21"/>
        </w:rPr>
        <w:t xml:space="preserve"> call logs, call records</w:t>
      </w:r>
      <w:r>
        <w:rPr>
          <w:rFonts w:asciiTheme="majorHAnsi" w:eastAsia="Calibri" w:hAnsiTheme="majorHAnsi" w:cstheme="majorHAnsi"/>
          <w:bCs/>
          <w:sz w:val="21"/>
          <w:szCs w:val="21"/>
        </w:rPr>
        <w:t>,</w:t>
      </w:r>
      <w:r w:rsidRPr="008A6D79">
        <w:rPr>
          <w:rFonts w:asciiTheme="majorHAnsi" w:eastAsia="Calibri" w:hAnsiTheme="majorHAnsi" w:cstheme="majorHAnsi"/>
          <w:bCs/>
          <w:sz w:val="21"/>
          <w:szCs w:val="21"/>
        </w:rPr>
        <w:t xml:space="preserve"> and other important documentation.</w:t>
      </w:r>
    </w:p>
    <w:p w14:paraId="7E843759" w14:textId="047F4E6E" w:rsidR="00C22506" w:rsidRPr="00C22506" w:rsidRDefault="00C22506" w:rsidP="001D37CD">
      <w:pPr>
        <w:pBdr>
          <w:bottom w:val="single" w:sz="4" w:space="1" w:color="auto"/>
        </w:pBd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Education</w:t>
      </w:r>
    </w:p>
    <w:p w14:paraId="314C49BE" w14:textId="77777777" w:rsidR="00C22506" w:rsidRPr="00C22506" w:rsidRDefault="00C22506" w:rsidP="001D37CD">
      <w:pPr>
        <w:tabs>
          <w:tab w:val="right" w:pos="10800"/>
        </w:tabs>
        <w:jc w:val="both"/>
        <w:rPr>
          <w:rFonts w:asciiTheme="majorHAnsi" w:eastAsia="Calibri" w:hAnsiTheme="majorHAnsi" w:cstheme="majorHAnsi"/>
          <w:sz w:val="6"/>
          <w:szCs w:val="6"/>
        </w:rPr>
      </w:pPr>
    </w:p>
    <w:p w14:paraId="7676418D" w14:textId="37564BF0" w:rsidR="001D37CD" w:rsidRPr="00D4060A" w:rsidRDefault="007D7795" w:rsidP="00D4060A">
      <w:pPr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FB084F">
        <w:rPr>
          <w:rFonts w:asciiTheme="majorHAnsi" w:eastAsia="Calibri" w:hAnsiTheme="majorHAnsi" w:cstheme="majorHAnsi"/>
          <w:b/>
          <w:bCs/>
          <w:sz w:val="21"/>
          <w:szCs w:val="21"/>
        </w:rPr>
        <w:t>Diploma</w:t>
      </w:r>
      <w:r w:rsidR="00C22506" w:rsidRPr="002A22B5">
        <w:rPr>
          <w:rFonts w:asciiTheme="majorHAnsi" w:eastAsia="Calibri" w:hAnsiTheme="majorHAnsi" w:cstheme="majorHAnsi"/>
          <w:color w:val="FF0000"/>
          <w:sz w:val="21"/>
          <w:szCs w:val="21"/>
        </w:rPr>
        <w:t xml:space="preserve"> 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| </w:t>
      </w:r>
      <w:r>
        <w:rPr>
          <w:rFonts w:asciiTheme="majorHAnsi" w:eastAsia="Calibri" w:hAnsiTheme="majorHAnsi" w:cstheme="majorHAnsi"/>
          <w:sz w:val="21"/>
          <w:szCs w:val="21"/>
        </w:rPr>
        <w:t>High School</w:t>
      </w:r>
      <w:r w:rsidR="00C22506">
        <w:rPr>
          <w:rFonts w:asciiTheme="majorHAnsi" w:eastAsia="Calibri" w:hAnsiTheme="majorHAnsi" w:cstheme="majorHAnsi"/>
          <w:sz w:val="21"/>
          <w:szCs w:val="21"/>
        </w:rPr>
        <w:t xml:space="preserve"> </w:t>
      </w:r>
      <w:r w:rsidR="00744733">
        <w:rPr>
          <w:rFonts w:asciiTheme="majorHAnsi" w:eastAsia="Calibri" w:hAnsiTheme="majorHAnsi" w:cstheme="majorHAnsi"/>
          <w:sz w:val="21"/>
          <w:szCs w:val="21"/>
        </w:rPr>
        <w:t>One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 | </w:t>
      </w:r>
      <w:r w:rsidR="00744733">
        <w:rPr>
          <w:rFonts w:asciiTheme="majorHAnsi" w:eastAsia="Calibri" w:hAnsiTheme="majorHAnsi" w:cstheme="majorHAnsi"/>
          <w:sz w:val="21"/>
          <w:szCs w:val="21"/>
        </w:rPr>
        <w:t>Pittsburgh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, </w:t>
      </w:r>
      <w:r w:rsidR="00744733">
        <w:rPr>
          <w:rFonts w:asciiTheme="majorHAnsi" w:eastAsia="Calibri" w:hAnsiTheme="majorHAnsi" w:cstheme="majorHAnsi"/>
          <w:sz w:val="21"/>
          <w:szCs w:val="21"/>
        </w:rPr>
        <w:t>PA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 </w:t>
      </w:r>
    </w:p>
    <w:sectPr w:rsidR="001D37CD" w:rsidRPr="00D4060A" w:rsidSect="00C22506">
      <w:footerReference w:type="default" r:id="rId7"/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53C6" w14:textId="77777777" w:rsidR="00FC3BB3" w:rsidRDefault="00FC3BB3">
      <w:r>
        <w:separator/>
      </w:r>
    </w:p>
  </w:endnote>
  <w:endnote w:type="continuationSeparator" w:id="0">
    <w:p w14:paraId="79251DBB" w14:textId="77777777" w:rsidR="00FC3BB3" w:rsidRDefault="00FC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EC5E" w14:textId="35C0EC19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color w:val="000000"/>
      </w:rPr>
    </w:pPr>
  </w:p>
  <w:p w14:paraId="5061B461" w14:textId="77777777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B347" w14:textId="77777777" w:rsidR="00F558B7" w:rsidRDefault="00FC3BB3">
    <w:pPr>
      <w:spacing w:after="120"/>
      <w:jc w:val="center"/>
      <w:rPr>
        <w:rFonts w:ascii="Calibri" w:eastAsia="Calibri" w:hAnsi="Calibri" w:cs="Calibri"/>
        <w:b/>
        <w:smallCaps/>
        <w:color w:val="0070C0"/>
        <w:sz w:val="16"/>
        <w:szCs w:val="16"/>
      </w:rPr>
    </w:pPr>
    <w:r>
      <w:rPr>
        <w:noProof/>
      </w:rPr>
      <w:pict w14:anchorId="7062038B">
        <v:rect id="_x0000_i1025" alt="" style="width:.45pt;height:.05pt;mso-width-percent:0;mso-height-percent:0;mso-width-percent:0;mso-height-percent:0" o:hrpct="1" o:hralign="center" o:hrstd="t" o:hr="t" fillcolor="#a0a0a0" stroked="f"/>
      </w:pict>
    </w:r>
  </w:p>
  <w:p w14:paraId="455D5640" w14:textId="77777777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4A57" w14:textId="77777777" w:rsidR="00FC3BB3" w:rsidRDefault="00FC3BB3">
      <w:r>
        <w:separator/>
      </w:r>
    </w:p>
  </w:footnote>
  <w:footnote w:type="continuationSeparator" w:id="0">
    <w:p w14:paraId="444B6744" w14:textId="77777777" w:rsidR="00FC3BB3" w:rsidRDefault="00FC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C5F"/>
    <w:multiLevelType w:val="hybridMultilevel"/>
    <w:tmpl w:val="B8284AB2"/>
    <w:lvl w:ilvl="0" w:tplc="583A33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F022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893E8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7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D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67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C8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62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F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1A4"/>
    <w:multiLevelType w:val="hybridMultilevel"/>
    <w:tmpl w:val="618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832"/>
    <w:multiLevelType w:val="hybridMultilevel"/>
    <w:tmpl w:val="FB7E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1698"/>
    <w:multiLevelType w:val="hybridMultilevel"/>
    <w:tmpl w:val="FEA82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"/>
      <w:lvlJc w:val="left"/>
      <w:pPr>
        <w:ind w:left="1080" w:hanging="360"/>
      </w:pPr>
      <w:rPr>
        <w:rFonts w:ascii="Wingdings 3" w:hAnsi="Wingdings 3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05311"/>
    <w:multiLevelType w:val="multilevel"/>
    <w:tmpl w:val="E7E85E62"/>
    <w:lvl w:ilvl="0">
      <w:start w:val="1"/>
      <w:numFmt w:val="bullet"/>
      <w:lvlText w:val="❒"/>
      <w:lvlJc w:val="left"/>
      <w:pPr>
        <w:ind w:left="360" w:hanging="360"/>
      </w:pPr>
      <w:rPr>
        <w:rFonts w:ascii="Source Sans Pro" w:eastAsia="Source Sans Pro" w:hAnsi="Source Sans Pro" w:cs="Source Sans Pro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867F58"/>
    <w:multiLevelType w:val="hybridMultilevel"/>
    <w:tmpl w:val="50B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7E8"/>
    <w:multiLevelType w:val="hybridMultilevel"/>
    <w:tmpl w:val="BFB8811E"/>
    <w:lvl w:ilvl="0" w:tplc="9EDCC6E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600AE37C">
      <w:start w:val="1"/>
      <w:numFmt w:val="bullet"/>
      <w:lvlText w:val=""/>
      <w:lvlJc w:val="left"/>
      <w:pPr>
        <w:ind w:left="2880" w:hanging="360"/>
      </w:pPr>
      <w:rPr>
        <w:rFonts w:ascii="Wingdings 3" w:hAnsi="Wingdings 3" w:hint="default"/>
      </w:rPr>
    </w:lvl>
    <w:lvl w:ilvl="2" w:tplc="C04EECF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17A604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1A651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AA49BC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FDE9AF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4019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7FE11C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D07412"/>
    <w:multiLevelType w:val="hybridMultilevel"/>
    <w:tmpl w:val="2B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CE02"/>
    <w:multiLevelType w:val="singleLevel"/>
    <w:tmpl w:val="52CECE0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333399"/>
        <w:sz w:val="13"/>
      </w:rPr>
    </w:lvl>
  </w:abstractNum>
  <w:abstractNum w:abstractNumId="9" w15:restartNumberingAfterBreak="0">
    <w:nsid w:val="55A67D3D"/>
    <w:multiLevelType w:val="hybridMultilevel"/>
    <w:tmpl w:val="AA9A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42964"/>
    <w:multiLevelType w:val="hybridMultilevel"/>
    <w:tmpl w:val="5C82775C"/>
    <w:lvl w:ilvl="0" w:tplc="9A74FC10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9A74FC10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</w:rPr>
    </w:lvl>
    <w:lvl w:ilvl="2" w:tplc="7B12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C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A3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49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C1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E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Te2NDM0NrawMLBQ0lEKTi0uzszPAykwqgUAZAjOhiwAAAA="/>
  </w:docVars>
  <w:rsids>
    <w:rsidRoot w:val="00F558B7"/>
    <w:rsid w:val="000020A5"/>
    <w:rsid w:val="0000494D"/>
    <w:rsid w:val="0002771A"/>
    <w:rsid w:val="00060980"/>
    <w:rsid w:val="000631FC"/>
    <w:rsid w:val="00077CFF"/>
    <w:rsid w:val="000853C2"/>
    <w:rsid w:val="00090332"/>
    <w:rsid w:val="00092860"/>
    <w:rsid w:val="000A4063"/>
    <w:rsid w:val="000A5F69"/>
    <w:rsid w:val="000B0167"/>
    <w:rsid w:val="00100A68"/>
    <w:rsid w:val="0010271A"/>
    <w:rsid w:val="00123C31"/>
    <w:rsid w:val="001315E8"/>
    <w:rsid w:val="00181C45"/>
    <w:rsid w:val="001B0249"/>
    <w:rsid w:val="001D37CD"/>
    <w:rsid w:val="001E2E1B"/>
    <w:rsid w:val="001E3044"/>
    <w:rsid w:val="001E67E1"/>
    <w:rsid w:val="0020238F"/>
    <w:rsid w:val="00205C85"/>
    <w:rsid w:val="00211BCE"/>
    <w:rsid w:val="0025100D"/>
    <w:rsid w:val="00266740"/>
    <w:rsid w:val="002705D5"/>
    <w:rsid w:val="0029448C"/>
    <w:rsid w:val="00295D89"/>
    <w:rsid w:val="002A06FF"/>
    <w:rsid w:val="002A22B5"/>
    <w:rsid w:val="002A266F"/>
    <w:rsid w:val="002B738F"/>
    <w:rsid w:val="002D6E58"/>
    <w:rsid w:val="002E6890"/>
    <w:rsid w:val="002F630A"/>
    <w:rsid w:val="0032062A"/>
    <w:rsid w:val="00320956"/>
    <w:rsid w:val="00332364"/>
    <w:rsid w:val="00362341"/>
    <w:rsid w:val="0039599E"/>
    <w:rsid w:val="003A2040"/>
    <w:rsid w:val="003A3953"/>
    <w:rsid w:val="003D5158"/>
    <w:rsid w:val="003E3E7E"/>
    <w:rsid w:val="004034DD"/>
    <w:rsid w:val="00420CA9"/>
    <w:rsid w:val="00433117"/>
    <w:rsid w:val="00435616"/>
    <w:rsid w:val="004A1BAB"/>
    <w:rsid w:val="004A4216"/>
    <w:rsid w:val="004B47C6"/>
    <w:rsid w:val="004F201C"/>
    <w:rsid w:val="00504917"/>
    <w:rsid w:val="00511B0C"/>
    <w:rsid w:val="00525AB6"/>
    <w:rsid w:val="005320C3"/>
    <w:rsid w:val="00540160"/>
    <w:rsid w:val="00546FE4"/>
    <w:rsid w:val="00564C98"/>
    <w:rsid w:val="00566DAB"/>
    <w:rsid w:val="00570CBE"/>
    <w:rsid w:val="00593F41"/>
    <w:rsid w:val="005956B2"/>
    <w:rsid w:val="005966DD"/>
    <w:rsid w:val="00596A1F"/>
    <w:rsid w:val="005A1669"/>
    <w:rsid w:val="005A7883"/>
    <w:rsid w:val="005A78D2"/>
    <w:rsid w:val="005B3D5F"/>
    <w:rsid w:val="005B7C92"/>
    <w:rsid w:val="006014F6"/>
    <w:rsid w:val="00605FCD"/>
    <w:rsid w:val="006272AB"/>
    <w:rsid w:val="00642CDA"/>
    <w:rsid w:val="00652808"/>
    <w:rsid w:val="00663AAE"/>
    <w:rsid w:val="006E0A99"/>
    <w:rsid w:val="006E7774"/>
    <w:rsid w:val="006F49E2"/>
    <w:rsid w:val="00705447"/>
    <w:rsid w:val="00744733"/>
    <w:rsid w:val="00771A36"/>
    <w:rsid w:val="00781D48"/>
    <w:rsid w:val="00783940"/>
    <w:rsid w:val="007A4EAF"/>
    <w:rsid w:val="007C48CF"/>
    <w:rsid w:val="007D46F2"/>
    <w:rsid w:val="007D7795"/>
    <w:rsid w:val="007E477E"/>
    <w:rsid w:val="00805827"/>
    <w:rsid w:val="008344B0"/>
    <w:rsid w:val="008A6D79"/>
    <w:rsid w:val="008C6A71"/>
    <w:rsid w:val="008C6E8C"/>
    <w:rsid w:val="00907468"/>
    <w:rsid w:val="00922408"/>
    <w:rsid w:val="0093706D"/>
    <w:rsid w:val="009442F2"/>
    <w:rsid w:val="00947D18"/>
    <w:rsid w:val="00983C60"/>
    <w:rsid w:val="00986A5E"/>
    <w:rsid w:val="00997CA9"/>
    <w:rsid w:val="009B41F3"/>
    <w:rsid w:val="009C1C36"/>
    <w:rsid w:val="00A01F77"/>
    <w:rsid w:val="00A06A12"/>
    <w:rsid w:val="00A10D48"/>
    <w:rsid w:val="00A14882"/>
    <w:rsid w:val="00A23A76"/>
    <w:rsid w:val="00A43272"/>
    <w:rsid w:val="00A46D1C"/>
    <w:rsid w:val="00A7329A"/>
    <w:rsid w:val="00A80BC2"/>
    <w:rsid w:val="00A9046A"/>
    <w:rsid w:val="00AA4F3E"/>
    <w:rsid w:val="00AD63D0"/>
    <w:rsid w:val="00AE1D00"/>
    <w:rsid w:val="00B033CD"/>
    <w:rsid w:val="00B13886"/>
    <w:rsid w:val="00B14292"/>
    <w:rsid w:val="00B247D6"/>
    <w:rsid w:val="00B3723D"/>
    <w:rsid w:val="00B63596"/>
    <w:rsid w:val="00B860BE"/>
    <w:rsid w:val="00B86D75"/>
    <w:rsid w:val="00BA217E"/>
    <w:rsid w:val="00BB5B31"/>
    <w:rsid w:val="00BC078E"/>
    <w:rsid w:val="00BD5273"/>
    <w:rsid w:val="00BE30EE"/>
    <w:rsid w:val="00BE33E6"/>
    <w:rsid w:val="00BF6087"/>
    <w:rsid w:val="00C01E15"/>
    <w:rsid w:val="00C14E79"/>
    <w:rsid w:val="00C22506"/>
    <w:rsid w:val="00C347BE"/>
    <w:rsid w:val="00C43A4F"/>
    <w:rsid w:val="00C466E1"/>
    <w:rsid w:val="00C71BEE"/>
    <w:rsid w:val="00CA0D0F"/>
    <w:rsid w:val="00CA5BAA"/>
    <w:rsid w:val="00CB4118"/>
    <w:rsid w:val="00CB7C0E"/>
    <w:rsid w:val="00CD28D8"/>
    <w:rsid w:val="00CE0D7C"/>
    <w:rsid w:val="00CE5469"/>
    <w:rsid w:val="00D20D4D"/>
    <w:rsid w:val="00D34182"/>
    <w:rsid w:val="00D4060A"/>
    <w:rsid w:val="00D40FA9"/>
    <w:rsid w:val="00D45248"/>
    <w:rsid w:val="00D53195"/>
    <w:rsid w:val="00D60562"/>
    <w:rsid w:val="00D63A27"/>
    <w:rsid w:val="00D71CDD"/>
    <w:rsid w:val="00D814DC"/>
    <w:rsid w:val="00D86DED"/>
    <w:rsid w:val="00DC0636"/>
    <w:rsid w:val="00DD1083"/>
    <w:rsid w:val="00E20C30"/>
    <w:rsid w:val="00E60064"/>
    <w:rsid w:val="00E648FB"/>
    <w:rsid w:val="00E94349"/>
    <w:rsid w:val="00ED540D"/>
    <w:rsid w:val="00EF3CFA"/>
    <w:rsid w:val="00F15519"/>
    <w:rsid w:val="00F16608"/>
    <w:rsid w:val="00F40103"/>
    <w:rsid w:val="00F558B7"/>
    <w:rsid w:val="00F74EFC"/>
    <w:rsid w:val="00FB084F"/>
    <w:rsid w:val="00FB774A"/>
    <w:rsid w:val="00FC3BB3"/>
    <w:rsid w:val="00FC5BA9"/>
    <w:rsid w:val="00FD3AB5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5FC88"/>
  <w15:docId w15:val="{0B42F792-8ED0-46E2-B8E8-2CADAE13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C22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06"/>
  </w:style>
  <w:style w:type="paragraph" w:styleId="Footer">
    <w:name w:val="footer"/>
    <w:basedOn w:val="Normal"/>
    <w:link w:val="FooterChar"/>
    <w:uiPriority w:val="99"/>
    <w:unhideWhenUsed/>
    <w:rsid w:val="00C22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06"/>
  </w:style>
  <w:style w:type="paragraph" w:customStyle="1" w:styleId="Default">
    <w:name w:val="Default"/>
    <w:rsid w:val="00983C60"/>
    <w:pPr>
      <w:widowControl w:val="0"/>
      <w:autoSpaceDE w:val="0"/>
      <w:autoSpaceDN w:val="0"/>
    </w:pPr>
    <w:rPr>
      <w:rFonts w:eastAsia="SimSun"/>
      <w:sz w:val="24"/>
    </w:rPr>
  </w:style>
  <w:style w:type="character" w:styleId="Hyperlink">
    <w:name w:val="Hyperlink"/>
    <w:basedOn w:val="DefaultParagraphFont"/>
    <w:uiPriority w:val="99"/>
    <w:unhideWhenUsed/>
    <w:rsid w:val="00744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Schweitzer, Carolyn</cp:lastModifiedBy>
  <cp:revision>2</cp:revision>
  <dcterms:created xsi:type="dcterms:W3CDTF">2022-04-12T13:41:00Z</dcterms:created>
  <dcterms:modified xsi:type="dcterms:W3CDTF">2022-04-12T13:41:00Z</dcterms:modified>
</cp:coreProperties>
</file>